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23" w:rsidRDefault="00175BEA" w:rsidP="00142323">
      <w:pPr>
        <w:widowControl/>
        <w:suppressAutoHyphens w:val="0"/>
        <w:autoSpaceDN/>
        <w:spacing w:line="360" w:lineRule="auto"/>
        <w:textAlignment w:val="auto"/>
        <w:rPr>
          <w:rFonts w:eastAsia="Times New Roman" w:cs="Times New Roman"/>
          <w:b/>
          <w:kern w:val="0"/>
          <w:lang w:eastAsia="de-DE" w:bidi="ar-SA"/>
        </w:rPr>
      </w:pPr>
      <w:r>
        <w:rPr>
          <w:b/>
        </w:rPr>
        <w:t>Kohlendioxid</w:t>
      </w:r>
      <w:r w:rsidR="00142323">
        <w:t xml:space="preserve"> </w:t>
      </w:r>
      <w:r w:rsidR="00142323">
        <w:rPr>
          <w:rFonts w:eastAsia="Times New Roman" w:cs="Times New Roman"/>
          <w:b/>
          <w:kern w:val="0"/>
          <w:lang w:eastAsia="de-DE" w:bidi="ar-SA"/>
        </w:rPr>
        <w:t>gegen Verstopfung</w:t>
      </w:r>
      <w:r>
        <w:rPr>
          <w:rFonts w:eastAsia="Times New Roman" w:cs="Times New Roman"/>
          <w:b/>
          <w:kern w:val="0"/>
          <w:lang w:eastAsia="de-DE" w:bidi="ar-SA"/>
        </w:rPr>
        <w:t xml:space="preserve"> – die schnelle und sanfte Hilfe mit dem breiten Anwendungsspektrum</w:t>
      </w:r>
      <w:r w:rsidR="00142323">
        <w:rPr>
          <w:rFonts w:eastAsia="Times New Roman" w:cs="Times New Roman"/>
          <w:b/>
          <w:kern w:val="0"/>
          <w:lang w:eastAsia="de-DE" w:bidi="ar-SA"/>
        </w:rPr>
        <w:t xml:space="preserve"> </w:t>
      </w:r>
    </w:p>
    <w:p w:rsidR="00175BEA" w:rsidRDefault="00175BEA" w:rsidP="00175BEA">
      <w:pPr>
        <w:widowControl/>
        <w:suppressAutoHyphens w:val="0"/>
        <w:autoSpaceDN/>
        <w:spacing w:line="360" w:lineRule="auto"/>
        <w:jc w:val="both"/>
        <w:textAlignment w:val="auto"/>
        <w:rPr>
          <w:rFonts w:eastAsia="Times New Roman" w:cs="Times New Roman"/>
          <w:kern w:val="0"/>
          <w:lang w:eastAsia="de-DE" w:bidi="ar-SA"/>
        </w:rPr>
      </w:pPr>
    </w:p>
    <w:p w:rsidR="00142323" w:rsidRDefault="00175BEA" w:rsidP="00F21726">
      <w:pPr>
        <w:widowControl/>
        <w:suppressAutoHyphens w:val="0"/>
        <w:autoSpaceDN/>
        <w:spacing w:line="360" w:lineRule="auto"/>
        <w:jc w:val="both"/>
        <w:textAlignment w:val="auto"/>
      </w:pPr>
      <w:r>
        <w:rPr>
          <w:rFonts w:eastAsia="Times New Roman" w:cs="Times New Roman"/>
          <w:kern w:val="0"/>
          <w:lang w:eastAsia="de-DE" w:bidi="ar-SA"/>
        </w:rPr>
        <w:t xml:space="preserve">Kohlendioxid belebt mit seinem Sprudeln nicht nur ein frisch eingeschenktes Glas Mineralwasser, es bringt auch einen trägen Darm wieder in Schwung. Mikroskopisch kleine Bläschen aus </w:t>
      </w:r>
      <w:r>
        <w:t>CO</w:t>
      </w:r>
      <w:r>
        <w:rPr>
          <w:sz w:val="16"/>
          <w:szCs w:val="16"/>
        </w:rPr>
        <w:t xml:space="preserve">2 </w:t>
      </w:r>
      <w:r>
        <w:t xml:space="preserve">massieren dabei sanft die Darmmuskulatur. </w:t>
      </w:r>
      <w:r w:rsidR="000924C4">
        <w:t>Die dort befindlichen</w:t>
      </w:r>
      <w:r w:rsidR="000924C4">
        <w:rPr>
          <w:bCs/>
        </w:rPr>
        <w:t xml:space="preserve"> </w:t>
      </w:r>
      <w:r w:rsidR="000924C4">
        <w:t xml:space="preserve">Nervenenden werden angeregt, ihre Reize weiter-zuleiten und der Stuhlreflex wird ausgelöst, sanft und sicher bereits nach 15 – 30 Minuten. Dies Wirkprinzip </w:t>
      </w:r>
      <w:r w:rsidR="00B237CF">
        <w:t>ist nicht nur einfach, es bringt</w:t>
      </w:r>
      <w:r w:rsidR="000924C4">
        <w:t xml:space="preserve"> auch – wie so oft bei einfachen Dingen – eine Vielzahl von Vorteilen in der Behandlung von Verstopfung</w:t>
      </w:r>
      <w:r w:rsidR="005F6A11">
        <w:t xml:space="preserve">sleiden: </w:t>
      </w:r>
      <w:r w:rsidR="00F21726">
        <w:t>es bietet schnelle, dabei sanfte Hilfe. A</w:t>
      </w:r>
      <w:r w:rsidR="00C24ECF">
        <w:t>ls Zäpfchen in den Enddarm e</w:t>
      </w:r>
      <w:r w:rsidR="001F3F90">
        <w:t>ingebracht, setzt es direkt</w:t>
      </w:r>
      <w:r w:rsidR="00C24ECF">
        <w:t xml:space="preserve"> am Ort des Geschehens an</w:t>
      </w:r>
      <w:r w:rsidR="00F37671">
        <w:t>, ohne den Magen oder das Gesamtsystem zu belasten</w:t>
      </w:r>
      <w:r w:rsidR="00F21726">
        <w:t>. E</w:t>
      </w:r>
      <w:r w:rsidR="005F6A11">
        <w:t>s ist frei von Nebenwirkungen und führt nicht zur Gewöhnung, da lediglich der natürliche Abführreflex aktiviert wird</w:t>
      </w:r>
      <w:r w:rsidR="001F3F90">
        <w:t>. Kohlendioxidzäpfchen sind</w:t>
      </w:r>
      <w:r w:rsidR="001E72FD">
        <w:t xml:space="preserve"> damit</w:t>
      </w:r>
      <w:r w:rsidR="00F21726">
        <w:t xml:space="preserve"> das Mittel der Wahl, </w:t>
      </w:r>
      <w:r w:rsidR="005F6A11">
        <w:t xml:space="preserve"> </w:t>
      </w:r>
      <w:r w:rsidR="00F21726">
        <w:t xml:space="preserve">um gelegentliche oder auch chronische Verstopfung schnell, sanft und sicher zu beseitigen Sie sind darüber hinaus </w:t>
      </w:r>
      <w:r w:rsidR="005F6A11">
        <w:t>besonders geeignet</w:t>
      </w:r>
      <w:r w:rsidR="00C24ECF">
        <w:t xml:space="preserve"> für die Behandlung von Verstopfung, die in Zus</w:t>
      </w:r>
      <w:r w:rsidR="001E72FD">
        <w:t xml:space="preserve">ammenhang mit </w:t>
      </w:r>
      <w:r w:rsidR="00F37671">
        <w:t xml:space="preserve">einem Handicap, bei </w:t>
      </w:r>
      <w:r w:rsidR="00C24ECF">
        <w:t>Grunderkrankung</w:t>
      </w:r>
      <w:r w:rsidR="00F37671">
        <w:t>en</w:t>
      </w:r>
      <w:r w:rsidR="00C24ECF">
        <w:t xml:space="preserve"> wie Diabetes,</w:t>
      </w:r>
      <w:r w:rsidR="001E72FD">
        <w:t xml:space="preserve"> Multipler Sklerose, Parkinson, Schlaganfall oder </w:t>
      </w:r>
      <w:r w:rsidR="00F37671">
        <w:t>als Nebenwirkung spezieller</w:t>
      </w:r>
      <w:r w:rsidR="001E72FD">
        <w:t xml:space="preserve"> Therapien wie der Schmerz- oder Krebstherapie </w:t>
      </w:r>
      <w:r w:rsidR="001F3F90">
        <w:t xml:space="preserve">häufig </w:t>
      </w:r>
      <w:r w:rsidR="001E72FD">
        <w:t xml:space="preserve">auftritt. </w:t>
      </w:r>
      <w:r w:rsidR="00F37671">
        <w:t xml:space="preserve">Sie sind </w:t>
      </w:r>
      <w:r w:rsidR="00F21726">
        <w:t xml:space="preserve">prädestiniert für den Einsatz bei </w:t>
      </w:r>
      <w:r w:rsidR="00F37671">
        <w:t>Verstopfung in der Pflege, zumal sich der Wirkungseintritt exakt kalkulieren lässt.</w:t>
      </w:r>
      <w:r w:rsidR="00C24ECF">
        <w:t xml:space="preserve"> </w:t>
      </w:r>
      <w:r w:rsidR="00F37671">
        <w:t>Kohlendioxidzäpfchen dü</w:t>
      </w:r>
      <w:r w:rsidR="00C24ECF">
        <w:t>rf</w:t>
      </w:r>
      <w:r w:rsidR="00F37671">
        <w:t>en</w:t>
      </w:r>
      <w:r w:rsidR="00C24ECF">
        <w:t xml:space="preserve"> in der Schwa</w:t>
      </w:r>
      <w:r w:rsidR="00F37671">
        <w:t>ngerschaft angewendet werden, sie wirken</w:t>
      </w:r>
      <w:r w:rsidR="00C24ECF">
        <w:t xml:space="preserve"> gleichermaßen</w:t>
      </w:r>
      <w:r w:rsidR="001D122B">
        <w:t xml:space="preserve"> sowohl</w:t>
      </w:r>
      <w:r w:rsidR="00C24ECF">
        <w:t xml:space="preserve"> bei Säuglingen</w:t>
      </w:r>
      <w:r w:rsidR="001D122B">
        <w:t xml:space="preserve"> (</w:t>
      </w:r>
      <w:proofErr w:type="spellStart"/>
      <w:r w:rsidR="001D122B" w:rsidRPr="00700B66">
        <w:rPr>
          <w:rFonts w:eastAsiaTheme="minorHAnsi" w:cs="Times New Roman"/>
          <w:bCs/>
          <w:color w:val="000000" w:themeColor="text1"/>
          <w:kern w:val="0"/>
          <w:lang w:eastAsia="en-US" w:bidi="ar-SA"/>
        </w:rPr>
        <w:t>Lecicarbon</w:t>
      </w:r>
      <w:r w:rsidR="001D122B" w:rsidRPr="00700B66">
        <w:rPr>
          <w:rFonts w:eastAsiaTheme="minorHAnsi" w:cs="Times New Roman"/>
          <w:color w:val="000000" w:themeColor="text1"/>
          <w:kern w:val="0"/>
          <w:vertAlign w:val="superscript"/>
          <w:lang w:eastAsia="en-US" w:bidi="ar-SA"/>
        </w:rPr>
        <w:t>®</w:t>
      </w:r>
      <w:r w:rsidR="001D122B">
        <w:t>S</w:t>
      </w:r>
      <w:proofErr w:type="spellEnd"/>
      <w:r w:rsidR="001D122B">
        <w:t xml:space="preserve">) und </w:t>
      </w:r>
      <w:r w:rsidR="00C24ECF">
        <w:t>Kindern</w:t>
      </w:r>
      <w:r w:rsidR="001D122B">
        <w:t xml:space="preserve">  </w:t>
      </w:r>
      <w:r w:rsidR="001D122B">
        <w:lastRenderedPageBreak/>
        <w:t>(</w:t>
      </w:r>
      <w:proofErr w:type="spellStart"/>
      <w:r w:rsidR="001D122B" w:rsidRPr="00700B66">
        <w:rPr>
          <w:rFonts w:eastAsiaTheme="minorHAnsi" w:cs="Times New Roman"/>
          <w:bCs/>
          <w:color w:val="000000" w:themeColor="text1"/>
          <w:kern w:val="0"/>
          <w:lang w:eastAsia="en-US" w:bidi="ar-SA"/>
        </w:rPr>
        <w:t>Lecicarbon</w:t>
      </w:r>
      <w:r w:rsidR="001D122B" w:rsidRPr="00700B66">
        <w:rPr>
          <w:rFonts w:eastAsiaTheme="minorHAnsi" w:cs="Times New Roman"/>
          <w:color w:val="000000" w:themeColor="text1"/>
          <w:kern w:val="0"/>
          <w:vertAlign w:val="superscript"/>
          <w:lang w:eastAsia="en-US" w:bidi="ar-SA"/>
        </w:rPr>
        <w:t>®</w:t>
      </w:r>
      <w:r w:rsidR="001D122B">
        <w:rPr>
          <w:rFonts w:eastAsia="Times New Roman" w:cs="Times New Roman"/>
          <w:kern w:val="0"/>
          <w:lang w:eastAsia="de-DE" w:bidi="ar-SA"/>
        </w:rPr>
        <w:t>K</w:t>
      </w:r>
      <w:proofErr w:type="spellEnd"/>
      <w:r w:rsidR="001D122B">
        <w:rPr>
          <w:rFonts w:eastAsia="Times New Roman" w:cs="Times New Roman"/>
          <w:kern w:val="0"/>
          <w:lang w:eastAsia="de-DE" w:bidi="ar-SA"/>
        </w:rPr>
        <w:t>)</w:t>
      </w:r>
      <w:bookmarkStart w:id="0" w:name="_GoBack"/>
      <w:bookmarkEnd w:id="0"/>
      <w:r w:rsidR="001D122B">
        <w:t xml:space="preserve"> als auch bei </w:t>
      </w:r>
      <w:r w:rsidR="00C24ECF">
        <w:t>Erwachsenen</w:t>
      </w:r>
      <w:r w:rsidR="00F37671">
        <w:t xml:space="preserve">. </w:t>
      </w:r>
      <w:r w:rsidR="001E72FD">
        <w:t xml:space="preserve"> </w:t>
      </w:r>
      <w:r w:rsidR="00C24ECF">
        <w:t xml:space="preserve"> </w:t>
      </w:r>
      <w:r w:rsidR="00142323">
        <w:t>S</w:t>
      </w:r>
      <w:r w:rsidR="00F37671">
        <w:t xml:space="preserve">eit mehr als 80 Jahren </w:t>
      </w:r>
      <w:r w:rsidR="00F21726">
        <w:t xml:space="preserve">sind </w:t>
      </w:r>
      <w:r w:rsidR="00F37671">
        <w:t>Kohlendioxidz</w:t>
      </w:r>
      <w:r w:rsidR="00142323">
        <w:t>äpfc</w:t>
      </w:r>
      <w:r w:rsidR="00F37671">
        <w:t>hen</w:t>
      </w:r>
      <w:r w:rsidR="00142323">
        <w:t xml:space="preserve"> in der Apotheke unter dem Markennamen </w:t>
      </w:r>
      <w:r w:rsidR="00142323" w:rsidRPr="00700B66">
        <w:rPr>
          <w:rFonts w:eastAsiaTheme="minorHAnsi" w:cs="Times New Roman"/>
          <w:bCs/>
          <w:color w:val="000000" w:themeColor="text1"/>
          <w:kern w:val="0"/>
          <w:lang w:eastAsia="en-US" w:bidi="ar-SA"/>
        </w:rPr>
        <w:t>Lecicarbon</w:t>
      </w:r>
      <w:r w:rsidR="00142323" w:rsidRPr="00700B66">
        <w:rPr>
          <w:rFonts w:eastAsiaTheme="minorHAnsi" w:cs="Times New Roman"/>
          <w:color w:val="000000" w:themeColor="text1"/>
          <w:kern w:val="0"/>
          <w:vertAlign w:val="superscript"/>
          <w:lang w:eastAsia="en-US" w:bidi="ar-SA"/>
        </w:rPr>
        <w:t>®</w:t>
      </w:r>
      <w:r w:rsidR="00142323" w:rsidRPr="00F7346B">
        <w:rPr>
          <w:rFonts w:eastAsia="Times New Roman" w:cs="Times New Roman"/>
          <w:kern w:val="0"/>
          <w:lang w:eastAsia="de-DE" w:bidi="ar-SA"/>
        </w:rPr>
        <w:t xml:space="preserve"> </w:t>
      </w:r>
      <w:r w:rsidR="00142323">
        <w:t>erhältlich</w:t>
      </w:r>
      <w:r w:rsidR="00F21726">
        <w:rPr>
          <w:rFonts w:eastAsia="Times New Roman" w:cs="Times New Roman"/>
          <w:kern w:val="0"/>
          <w:lang w:eastAsia="de-DE" w:bidi="ar-SA"/>
        </w:rPr>
        <w:t xml:space="preserve">. </w:t>
      </w:r>
      <w:r w:rsidR="002F435A">
        <w:rPr>
          <w:rFonts w:eastAsia="Times New Roman" w:cs="Times New Roman"/>
          <w:kern w:val="0"/>
          <w:lang w:eastAsia="de-DE" w:bidi="ar-SA"/>
        </w:rPr>
        <w:t xml:space="preserve">Informieren Sie sich unter </w:t>
      </w:r>
      <w:hyperlink r:id="rId5" w:history="1">
        <w:r w:rsidR="002F435A" w:rsidRPr="00DC0576">
          <w:rPr>
            <w:rStyle w:val="Hyperlink"/>
            <w:rFonts w:eastAsia="Times New Roman" w:cs="Times New Roman"/>
            <w:kern w:val="0"/>
            <w:lang w:eastAsia="de-DE" w:bidi="ar-SA"/>
          </w:rPr>
          <w:t>www.lecicarbon.de</w:t>
        </w:r>
      </w:hyperlink>
      <w:r w:rsidR="002F435A">
        <w:rPr>
          <w:rFonts w:eastAsia="Times New Roman" w:cs="Times New Roman"/>
          <w:kern w:val="0"/>
          <w:lang w:eastAsia="de-DE" w:bidi="ar-SA"/>
        </w:rPr>
        <w:t xml:space="preserve"> und f</w:t>
      </w:r>
      <w:r w:rsidR="00F21726">
        <w:rPr>
          <w:rFonts w:eastAsia="Times New Roman" w:cs="Times New Roman"/>
          <w:kern w:val="0"/>
          <w:lang w:eastAsia="de-DE" w:bidi="ar-SA"/>
        </w:rPr>
        <w:t xml:space="preserve">ragen Sie Ihren Arzt oder Apotheker nach </w:t>
      </w:r>
      <w:r w:rsidR="00F21726" w:rsidRPr="00700B66">
        <w:rPr>
          <w:rFonts w:eastAsiaTheme="minorHAnsi" w:cs="Times New Roman"/>
          <w:bCs/>
          <w:color w:val="000000" w:themeColor="text1"/>
          <w:kern w:val="0"/>
          <w:lang w:eastAsia="en-US" w:bidi="ar-SA"/>
        </w:rPr>
        <w:t>Lecicarbon</w:t>
      </w:r>
      <w:r w:rsidR="00F21726" w:rsidRPr="00700B66">
        <w:rPr>
          <w:rFonts w:eastAsiaTheme="minorHAnsi" w:cs="Times New Roman"/>
          <w:color w:val="000000" w:themeColor="text1"/>
          <w:kern w:val="0"/>
          <w:vertAlign w:val="superscript"/>
          <w:lang w:eastAsia="en-US" w:bidi="ar-SA"/>
        </w:rPr>
        <w:t>®</w:t>
      </w:r>
      <w:r w:rsidR="00F21726">
        <w:rPr>
          <w:rFonts w:eastAsiaTheme="minorHAnsi" w:cs="Times New Roman"/>
          <w:color w:val="000000" w:themeColor="text1"/>
          <w:kern w:val="0"/>
          <w:vertAlign w:val="superscript"/>
          <w:lang w:eastAsia="en-US" w:bidi="ar-SA"/>
        </w:rPr>
        <w:t xml:space="preserve">  </w:t>
      </w:r>
      <w:r w:rsidR="00F21726">
        <w:t>Er berät Sie gern.</w:t>
      </w:r>
    </w:p>
    <w:p w:rsidR="002F435A" w:rsidRDefault="002F435A" w:rsidP="00142323">
      <w:pPr>
        <w:spacing w:line="360" w:lineRule="auto"/>
      </w:pPr>
    </w:p>
    <w:p w:rsidR="00142323" w:rsidRPr="001617D1" w:rsidRDefault="00142323" w:rsidP="00142323">
      <w:pPr>
        <w:spacing w:line="360" w:lineRule="auto"/>
        <w:rPr>
          <w:rFonts w:eastAsia="Times New Roman" w:cs="Times New Roman"/>
          <w:kern w:val="0"/>
          <w:lang w:eastAsia="de-DE" w:bidi="ar-SA"/>
        </w:rPr>
      </w:pPr>
      <w:r>
        <w:t>Ihre Fragen beantwortet gerne:</w:t>
      </w:r>
    </w:p>
    <w:p w:rsidR="00142323" w:rsidRPr="0062104E" w:rsidRDefault="00142323" w:rsidP="00142323">
      <w:pPr>
        <w:widowControl/>
        <w:shd w:val="clear" w:color="auto" w:fill="FFFFFF"/>
        <w:suppressAutoHyphens w:val="0"/>
        <w:autoSpaceDN/>
        <w:textAlignment w:val="auto"/>
        <w:rPr>
          <w:rFonts w:eastAsia="Times New Roman" w:cs="Times New Roman"/>
          <w:color w:val="000000"/>
          <w:kern w:val="0"/>
          <w:lang w:eastAsia="de-DE" w:bidi="ar-SA"/>
        </w:rPr>
      </w:pPr>
      <w:r w:rsidRPr="0062104E">
        <w:rPr>
          <w:rFonts w:eastAsia="Times New Roman" w:cs="Times New Roman"/>
          <w:b/>
          <w:bCs/>
          <w:color w:val="000000"/>
          <w:kern w:val="0"/>
          <w:lang w:eastAsia="de-DE" w:bidi="ar-SA"/>
        </w:rPr>
        <w:t>Pressekontakt</w:t>
      </w:r>
    </w:p>
    <w:p w:rsidR="00142323" w:rsidRPr="0062104E" w:rsidRDefault="00142323" w:rsidP="00142323">
      <w:pPr>
        <w:widowControl/>
        <w:suppressAutoHyphens w:val="0"/>
        <w:autoSpaceDN/>
        <w:textAlignment w:val="auto"/>
        <w:rPr>
          <w:rFonts w:eastAsia="Times New Roman" w:cs="Times New Roman"/>
          <w:kern w:val="0"/>
          <w:lang w:eastAsia="de-DE" w:bidi="ar-SA"/>
        </w:rPr>
      </w:pPr>
      <w:r w:rsidRPr="0062104E">
        <w:rPr>
          <w:rFonts w:eastAsia="Times New Roman" w:cs="Times New Roman"/>
          <w:b/>
          <w:bCs/>
          <w:color w:val="000000"/>
          <w:kern w:val="0"/>
          <w:shd w:val="clear" w:color="auto" w:fill="FFFFFF"/>
          <w:lang w:eastAsia="de-DE" w:bidi="ar-SA"/>
        </w:rPr>
        <w:t>athenstaedt GmbH &amp; Co KG</w:t>
      </w:r>
    </w:p>
    <w:p w:rsidR="00142323" w:rsidRPr="00571985" w:rsidRDefault="00142323" w:rsidP="00142323">
      <w:pPr>
        <w:widowControl/>
        <w:shd w:val="clear" w:color="auto" w:fill="FFFFFF"/>
        <w:suppressAutoHyphens w:val="0"/>
        <w:autoSpaceDN/>
        <w:textAlignment w:val="auto"/>
        <w:rPr>
          <w:rFonts w:eastAsia="Times New Roman" w:cs="Times New Roman"/>
          <w:color w:val="000000"/>
          <w:kern w:val="0"/>
          <w:lang w:eastAsia="de-DE" w:bidi="ar-SA"/>
        </w:rPr>
      </w:pPr>
      <w:r w:rsidRPr="0062104E">
        <w:rPr>
          <w:rFonts w:eastAsia="Times New Roman" w:cs="Times New Roman"/>
          <w:color w:val="000000"/>
          <w:kern w:val="0"/>
          <w:lang w:eastAsia="de-DE" w:bidi="ar-SA"/>
        </w:rPr>
        <w:t>Dr. Wolfgang Meyer-Meisner</w:t>
      </w:r>
      <w:r w:rsidRPr="0062104E">
        <w:rPr>
          <w:rFonts w:eastAsia="Times New Roman" w:cs="Times New Roman"/>
          <w:color w:val="000000"/>
          <w:kern w:val="0"/>
          <w:lang w:eastAsia="de-DE" w:bidi="ar-SA"/>
        </w:rPr>
        <w:br/>
      </w:r>
      <w:r w:rsidRPr="00571985">
        <w:rPr>
          <w:rFonts w:cs="Times New Roman"/>
          <w:color w:val="000000"/>
          <w:shd w:val="clear" w:color="auto" w:fill="FFFFFF"/>
        </w:rPr>
        <w:t>Am Beerberg 1</w:t>
      </w:r>
      <w:r w:rsidRPr="00571985">
        <w:rPr>
          <w:rFonts w:cs="Times New Roman"/>
          <w:color w:val="000000"/>
        </w:rPr>
        <w:br/>
      </w:r>
      <w:r w:rsidRPr="00571985">
        <w:rPr>
          <w:rFonts w:cs="Times New Roman"/>
          <w:color w:val="000000"/>
          <w:shd w:val="clear" w:color="auto" w:fill="FFFFFF"/>
        </w:rPr>
        <w:t>D - 35088 Battenberg (Eder)</w:t>
      </w:r>
      <w:r w:rsidRPr="00571985">
        <w:rPr>
          <w:rFonts w:cs="Times New Roman"/>
          <w:color w:val="000000"/>
        </w:rPr>
        <w:br/>
      </w:r>
      <w:r w:rsidRPr="00571985">
        <w:rPr>
          <w:rFonts w:cs="Times New Roman"/>
          <w:color w:val="000000"/>
          <w:shd w:val="clear" w:color="auto" w:fill="FFFFFF"/>
        </w:rPr>
        <w:t>tel.  +49 6452 92 942-0</w:t>
      </w:r>
      <w:r w:rsidRPr="00571985">
        <w:rPr>
          <w:rFonts w:cs="Times New Roman"/>
          <w:color w:val="000000"/>
        </w:rPr>
        <w:br/>
      </w:r>
      <w:r w:rsidRPr="00571985">
        <w:rPr>
          <w:rFonts w:cs="Times New Roman"/>
          <w:color w:val="000000"/>
          <w:shd w:val="clear" w:color="auto" w:fill="FFFFFF"/>
        </w:rPr>
        <w:t>fax. +49 6452 92 942-15</w:t>
      </w:r>
    </w:p>
    <w:p w:rsidR="00142323" w:rsidRPr="0062104E" w:rsidRDefault="001D122B" w:rsidP="00142323">
      <w:pPr>
        <w:widowControl/>
        <w:shd w:val="clear" w:color="auto" w:fill="FFFFFF"/>
        <w:suppressAutoHyphens w:val="0"/>
        <w:autoSpaceDN/>
        <w:textAlignment w:val="auto"/>
        <w:rPr>
          <w:rFonts w:eastAsia="Times New Roman" w:cs="Times New Roman"/>
          <w:color w:val="000000"/>
          <w:kern w:val="0"/>
          <w:lang w:eastAsia="de-DE" w:bidi="ar-SA"/>
        </w:rPr>
      </w:pPr>
      <w:hyperlink r:id="rId6" w:history="1">
        <w:r w:rsidR="00142323" w:rsidRPr="0062104E">
          <w:rPr>
            <w:rFonts w:eastAsia="Times New Roman" w:cs="Times New Roman"/>
            <w:color w:val="0000FF"/>
            <w:kern w:val="0"/>
            <w:u w:val="single"/>
            <w:lang w:eastAsia="de-DE" w:bidi="ar-SA"/>
          </w:rPr>
          <w:t>marketing@athenstaedt.de</w:t>
        </w:r>
      </w:hyperlink>
    </w:p>
    <w:p w:rsidR="00142323" w:rsidRPr="0062104E" w:rsidRDefault="00142323" w:rsidP="00142323">
      <w:pPr>
        <w:jc w:val="both"/>
      </w:pPr>
    </w:p>
    <w:p w:rsidR="00142323" w:rsidRPr="0062104E" w:rsidRDefault="00142323" w:rsidP="00142323">
      <w:pPr>
        <w:widowControl/>
        <w:shd w:val="clear" w:color="auto" w:fill="FFFFFF"/>
        <w:suppressAutoHyphens w:val="0"/>
        <w:autoSpaceDN/>
        <w:textAlignment w:val="auto"/>
        <w:rPr>
          <w:rFonts w:eastAsia="Times New Roman" w:cs="Times New Roman"/>
          <w:color w:val="000000"/>
          <w:kern w:val="0"/>
          <w:lang w:eastAsia="de-DE" w:bidi="ar-SA"/>
        </w:rPr>
      </w:pPr>
      <w:r>
        <w:rPr>
          <w:rFonts w:eastAsia="Times New Roman" w:cs="Times New Roman"/>
          <w:b/>
          <w:bCs/>
          <w:color w:val="000000"/>
          <w:kern w:val="0"/>
          <w:lang w:eastAsia="de-DE" w:bidi="ar-SA"/>
        </w:rPr>
        <w:t>Firmenprofil</w:t>
      </w:r>
    </w:p>
    <w:p w:rsidR="00142323" w:rsidRPr="0062104E" w:rsidRDefault="00142323" w:rsidP="00142323">
      <w:pPr>
        <w:widowControl/>
        <w:suppressAutoHyphens w:val="0"/>
        <w:autoSpaceDN/>
        <w:textAlignment w:val="auto"/>
        <w:rPr>
          <w:rFonts w:eastAsia="Times New Roman" w:cs="Times New Roman"/>
          <w:kern w:val="0"/>
          <w:lang w:eastAsia="de-DE" w:bidi="ar-SA"/>
        </w:rPr>
      </w:pPr>
      <w:r w:rsidRPr="0062104E">
        <w:rPr>
          <w:rFonts w:eastAsia="Times New Roman" w:cs="Times New Roman"/>
          <w:b/>
          <w:bCs/>
          <w:color w:val="000000"/>
          <w:kern w:val="0"/>
          <w:shd w:val="clear" w:color="auto" w:fill="FFFFFF"/>
          <w:lang w:eastAsia="de-DE" w:bidi="ar-SA"/>
        </w:rPr>
        <w:t>athenstaedt GmbH &amp; Co KG</w:t>
      </w:r>
    </w:p>
    <w:p w:rsidR="00142323" w:rsidRPr="0062104E" w:rsidRDefault="00142323" w:rsidP="00142323">
      <w:pPr>
        <w:widowControl/>
        <w:shd w:val="clear" w:color="auto" w:fill="FFFFFF"/>
        <w:suppressAutoHyphens w:val="0"/>
        <w:autoSpaceDN/>
        <w:jc w:val="both"/>
        <w:textAlignment w:val="auto"/>
        <w:rPr>
          <w:rFonts w:eastAsia="Times New Roman" w:cs="Times New Roman"/>
          <w:color w:val="000000"/>
          <w:kern w:val="0"/>
          <w:shd w:val="clear" w:color="auto" w:fill="FFFFFF"/>
          <w:lang w:eastAsia="de-DE" w:bidi="ar-SA"/>
        </w:rPr>
      </w:pPr>
      <w:r w:rsidRPr="0062104E">
        <w:rPr>
          <w:rFonts w:eastAsia="Times New Roman" w:cs="Times New Roman"/>
          <w:color w:val="000000"/>
          <w:kern w:val="0"/>
          <w:lang w:eastAsia="de-DE" w:bidi="ar-SA"/>
        </w:rPr>
        <w:t>athenstaedt ist ein seit mehr als 125 Jahren am Markt agierendes pharmazeutisches Unternehmen mit Sitz in Wolfratshausen. Das Produktprogramm beinhaltet </w:t>
      </w:r>
      <w:r w:rsidRPr="0062104E">
        <w:rPr>
          <w:rFonts w:eastAsia="Times New Roman" w:cs="Times New Roman"/>
          <w:color w:val="000000"/>
          <w:kern w:val="0"/>
          <w:shd w:val="clear" w:color="auto" w:fill="FFFFFF"/>
          <w:lang w:eastAsia="de-DE" w:bidi="ar-SA"/>
        </w:rPr>
        <w:t>Ar</w:t>
      </w:r>
      <w:r>
        <w:rPr>
          <w:rFonts w:eastAsia="Times New Roman" w:cs="Times New Roman"/>
          <w:color w:val="000000"/>
          <w:kern w:val="0"/>
          <w:shd w:val="clear" w:color="auto" w:fill="FFFFFF"/>
          <w:lang w:eastAsia="de-DE" w:bidi="ar-SA"/>
        </w:rPr>
        <w:t>z-nei</w:t>
      </w:r>
      <w:r w:rsidRPr="0062104E">
        <w:rPr>
          <w:rFonts w:eastAsia="Times New Roman" w:cs="Times New Roman"/>
          <w:color w:val="000000"/>
          <w:kern w:val="0"/>
          <w:shd w:val="clear" w:color="auto" w:fill="FFFFFF"/>
          <w:lang w:eastAsia="de-DE" w:bidi="ar-SA"/>
        </w:rPr>
        <w:t>mittel zur Selbstmedikation sowie apotheken-exklusive Produkte zur Gesundheitspflege mit den Schwerpunktindikationen Magen/Darm, Haut und health-care. Hauptprodukt ist das Abführzäpfchen Lecicarbon.</w:t>
      </w:r>
      <w:r>
        <w:rPr>
          <w:rFonts w:eastAsia="Times New Roman" w:cs="Times New Roman"/>
          <w:color w:val="000000"/>
          <w:kern w:val="0"/>
          <w:lang w:eastAsia="de-DE" w:bidi="ar-SA"/>
        </w:rPr>
        <w:t xml:space="preserve"> Des </w:t>
      </w:r>
      <w:r w:rsidRPr="0062104E">
        <w:rPr>
          <w:rFonts w:eastAsia="Times New Roman" w:cs="Times New Roman"/>
          <w:color w:val="000000"/>
          <w:kern w:val="0"/>
          <w:lang w:eastAsia="de-DE" w:bidi="ar-SA"/>
        </w:rPr>
        <w:t>Weiteren liefert die Firma</w:t>
      </w:r>
      <w:r>
        <w:rPr>
          <w:rFonts w:eastAsia="Times New Roman" w:cs="Times New Roman"/>
          <w:color w:val="000000"/>
          <w:kern w:val="0"/>
          <w:lang w:eastAsia="de-DE" w:bidi="ar-SA"/>
        </w:rPr>
        <w:t xml:space="preserve"> </w:t>
      </w:r>
      <w:r w:rsidRPr="0062104E">
        <w:rPr>
          <w:rFonts w:eastAsia="Times New Roman" w:cs="Times New Roman"/>
          <w:color w:val="000000"/>
          <w:kern w:val="0"/>
          <w:shd w:val="clear" w:color="auto" w:fill="FFFFFF"/>
          <w:lang w:eastAsia="de-DE" w:bidi="ar-SA"/>
        </w:rPr>
        <w:t>Feinchemi</w:t>
      </w:r>
      <w:r>
        <w:rPr>
          <w:rFonts w:eastAsia="Times New Roman" w:cs="Times New Roman"/>
          <w:color w:val="000000"/>
          <w:kern w:val="0"/>
          <w:shd w:val="clear" w:color="auto" w:fill="FFFFFF"/>
          <w:lang w:eastAsia="de-DE" w:bidi="ar-SA"/>
        </w:rPr>
        <w:t>-</w:t>
      </w:r>
      <w:r w:rsidRPr="0062104E">
        <w:rPr>
          <w:rFonts w:eastAsia="Times New Roman" w:cs="Times New Roman"/>
          <w:color w:val="000000"/>
          <w:kern w:val="0"/>
          <w:shd w:val="clear" w:color="auto" w:fill="FFFFFF"/>
          <w:lang w:eastAsia="de-DE" w:bidi="ar-SA"/>
        </w:rPr>
        <w:t>kalien an Unternehmen der</w:t>
      </w:r>
      <w:r w:rsidRPr="0062104E">
        <w:rPr>
          <w:rFonts w:eastAsia="Times New Roman" w:cs="Times New Roman"/>
          <w:color w:val="000000"/>
          <w:kern w:val="0"/>
          <w:lang w:eastAsia="de-DE" w:bidi="ar-SA"/>
        </w:rPr>
        <w:t> </w:t>
      </w:r>
      <w:r w:rsidRPr="0062104E">
        <w:rPr>
          <w:rFonts w:eastAsia="Times New Roman" w:cs="Times New Roman"/>
          <w:color w:val="000000"/>
          <w:kern w:val="0"/>
          <w:shd w:val="clear" w:color="auto" w:fill="FFFFFF"/>
          <w:lang w:eastAsia="de-DE" w:bidi="ar-SA"/>
        </w:rPr>
        <w:t>pharmazeutischen Industrie. Weitere Informationen unter </w:t>
      </w:r>
      <w:hyperlink r:id="rId7" w:tgtFrame="_blank" w:history="1">
        <w:r w:rsidRPr="0062104E">
          <w:rPr>
            <w:rFonts w:eastAsia="Times New Roman" w:cs="Times New Roman"/>
            <w:color w:val="0000FF"/>
            <w:kern w:val="0"/>
            <w:u w:val="single"/>
            <w:shd w:val="clear" w:color="auto" w:fill="FFFFFF"/>
            <w:lang w:eastAsia="de-DE" w:bidi="ar-SA"/>
          </w:rPr>
          <w:t>www.athenstaedt.de</w:t>
        </w:r>
      </w:hyperlink>
    </w:p>
    <w:p w:rsidR="00142323" w:rsidRDefault="00142323" w:rsidP="00142323">
      <w:pPr>
        <w:jc w:val="both"/>
      </w:pPr>
    </w:p>
    <w:p w:rsidR="00142323" w:rsidRPr="0062104E" w:rsidRDefault="00142323" w:rsidP="00142323">
      <w:pPr>
        <w:jc w:val="both"/>
        <w:rPr>
          <w:b/>
        </w:rPr>
      </w:pPr>
      <w:r w:rsidRPr="0062104E">
        <w:rPr>
          <w:b/>
        </w:rPr>
        <w:t>Pflichtinformationen</w:t>
      </w:r>
    </w:p>
    <w:p w:rsidR="00142323" w:rsidRDefault="00142323" w:rsidP="00142323">
      <w:pPr>
        <w:jc w:val="both"/>
      </w:pPr>
    </w:p>
    <w:p w:rsidR="00142323" w:rsidRDefault="00142323" w:rsidP="00142323">
      <w:pPr>
        <w:jc w:val="both"/>
      </w:pPr>
      <w:r>
        <w:t>Laienwerbung</w:t>
      </w:r>
    </w:p>
    <w:p w:rsidR="00142323" w:rsidRPr="006D5927" w:rsidRDefault="00142323" w:rsidP="00142323">
      <w:pPr>
        <w:jc w:val="both"/>
      </w:pPr>
      <w:r w:rsidRPr="006D5927">
        <w:rPr>
          <w:rFonts w:cs="Times New Roman"/>
        </w:rPr>
        <w:t>Lecicarbon</w:t>
      </w:r>
      <w:r w:rsidRPr="006D5927">
        <w:rPr>
          <w:rFonts w:cs="Times New Roman"/>
          <w:sz w:val="16"/>
        </w:rPr>
        <w:t>®</w:t>
      </w:r>
      <w:r w:rsidRPr="006D5927">
        <w:rPr>
          <w:rFonts w:cs="Times New Roman"/>
        </w:rPr>
        <w:t xml:space="preserve"> E/K/S CO</w:t>
      </w:r>
      <w:r w:rsidRPr="006D5927">
        <w:rPr>
          <w:rFonts w:cs="Times New Roman"/>
          <w:sz w:val="16"/>
        </w:rPr>
        <w:t>2</w:t>
      </w:r>
      <w:r w:rsidRPr="006D5927">
        <w:rPr>
          <w:rFonts w:cs="Times New Roman"/>
        </w:rPr>
        <w:t xml:space="preserve"> - Laxans</w:t>
      </w:r>
    </w:p>
    <w:p w:rsidR="00142323" w:rsidRDefault="00142323" w:rsidP="00142323">
      <w:pPr>
        <w:jc w:val="both"/>
      </w:pPr>
      <w:r>
        <w:rPr>
          <w:rFonts w:cs="Times New Roman"/>
        </w:rPr>
        <w:t>Anwendungsgebiete: Zur kurzfristigen Anwendung bei verschiedenen Ursachen der Stuhlverstopfung, z.B. bei schlackenarmer Kost oder mangelnder Bewegung sowie bei Erkrankungen, die eine erleichterte Stuhlentleerung erfordern. Zur Darmentleerung bei diagnostischen oder therapeutischen Maßnahmen im Enddarmbereich. Kann auch zusätzlich angewendet werden, wenn vorher andere Abführmittel erfolglos genommen wurden. Enthält (3-sn-Phosphatidyl)cholin (Sojalecithin). Packungsbeilage beachten.</w:t>
      </w:r>
    </w:p>
    <w:p w:rsidR="00142323" w:rsidRDefault="00142323" w:rsidP="00142323">
      <w:pPr>
        <w:jc w:val="both"/>
      </w:pPr>
    </w:p>
    <w:p w:rsidR="00142323" w:rsidRDefault="00142323" w:rsidP="00142323">
      <w:pPr>
        <w:jc w:val="both"/>
      </w:pPr>
      <w:r>
        <w:rPr>
          <w:rFonts w:cs="Times New Roman"/>
        </w:rPr>
        <w:t xml:space="preserve">Zu Risiken und Nebenwirkungen lesen Sie die Packungsbeilage und fragen Sie Ihren Arzt oder </w:t>
      </w:r>
      <w:r>
        <w:rPr>
          <w:rFonts w:cs="Times New Roman"/>
        </w:rPr>
        <w:lastRenderedPageBreak/>
        <w:t>Apotheker.</w:t>
      </w:r>
    </w:p>
    <w:p w:rsidR="00142323" w:rsidRDefault="00142323" w:rsidP="00142323">
      <w:r>
        <w:t xml:space="preserve">athenstaedt, </w:t>
      </w:r>
      <w:r w:rsidRPr="00571985">
        <w:rPr>
          <w:rFonts w:cs="Times New Roman"/>
          <w:color w:val="000000"/>
          <w:shd w:val="clear" w:color="auto" w:fill="FFFFFF"/>
        </w:rPr>
        <w:t>D - 35088 Battenberg (Eder)</w:t>
      </w:r>
      <w:r w:rsidRPr="00571985">
        <w:rPr>
          <w:rFonts w:cs="Times New Roman"/>
          <w:color w:val="000000"/>
        </w:rPr>
        <w:br/>
      </w:r>
    </w:p>
    <w:p w:rsidR="00142323" w:rsidRPr="00700B66" w:rsidRDefault="00142323" w:rsidP="00142323">
      <w:pPr>
        <w:jc w:val="both"/>
      </w:pPr>
      <w:r w:rsidRPr="00700B66">
        <w:t>Fachkreise</w:t>
      </w:r>
    </w:p>
    <w:p w:rsidR="00142323" w:rsidRPr="006D5927" w:rsidRDefault="00142323" w:rsidP="00142323">
      <w:pPr>
        <w:jc w:val="both"/>
      </w:pPr>
      <w:r w:rsidRPr="006D5927">
        <w:t>Lecicarbon</w:t>
      </w:r>
      <w:r w:rsidRPr="006D5927">
        <w:rPr>
          <w:sz w:val="16"/>
          <w:szCs w:val="16"/>
        </w:rPr>
        <w:t>®</w:t>
      </w:r>
      <w:r w:rsidRPr="006D5927">
        <w:t xml:space="preserve"> E/K/S CO</w:t>
      </w:r>
      <w:r w:rsidRPr="006D5927">
        <w:rPr>
          <w:sz w:val="16"/>
          <w:szCs w:val="16"/>
        </w:rPr>
        <w:t>2</w:t>
      </w:r>
      <w:r w:rsidRPr="006D5927">
        <w:t xml:space="preserve"> - Laxans</w:t>
      </w:r>
    </w:p>
    <w:p w:rsidR="00142323" w:rsidRDefault="00142323" w:rsidP="00142323">
      <w:pPr>
        <w:jc w:val="both"/>
      </w:pPr>
      <w:r>
        <w:t>Zusammensetzung: Arzneilich wirksame Bestandteile: Natriumhydrogencarbonat 500 mg / 250 mg / 125 mg, Natriumdihydrogenphosphat 680 mg / 340 mg / 170 mg Sonst. Bestandteile: Hartfett, (3-sn-Phosphatidyl)cholin (aus Sojabohnen), hochdisperses Siliciumdioxid. Anwendungsgebiete: Zur kurzfristigen Anwendung bei verschiedenen Ursachen der Obstipation, z.B. bei schlackenarmer Kost oder mangelnder Bewegung sowie bei Erkrankungen, die eine erleichterte Defäkation erfordern. Zur Darmentleerung bei diagnostischen oder therapeutischen Maßnahmen im Enddarmbereich. Lecicarbon® kann auch zusätzlich angewendet werden, wenn vorher andere Abführmittel erfolglos genommen wurden. Gegenanzeigen: Das Arzneimittel darf nicht angewendet werden bei Darmverschluss (Ileus) und bei Megakolon (krankhafte Enddarmerweiterungen aus unterschiedlichen Ursachen); insbesondere bei Kindern und Säuglingen für alle Erkrankungen im Anal- und Rektalbereich, bei denen die Gefahr des übermäßigen Übertritts von Kohlendioxid in die Blutbahn besteht; bei Überempfindlichkeit gegenüber Soja, Erdnuss oder einem der sonstigen Bestandteile von Lecicarbon</w:t>
      </w:r>
      <w:r>
        <w:rPr>
          <w:sz w:val="16"/>
          <w:szCs w:val="16"/>
        </w:rPr>
        <w:t>®</w:t>
      </w:r>
      <w:r>
        <w:t xml:space="preserve"> CO</w:t>
      </w:r>
      <w:r>
        <w:rPr>
          <w:sz w:val="16"/>
          <w:szCs w:val="16"/>
        </w:rPr>
        <w:t>2</w:t>
      </w:r>
      <w:r>
        <w:t>-Laxans. Lecicarbon</w:t>
      </w:r>
      <w:r>
        <w:rPr>
          <w:sz w:val="16"/>
          <w:szCs w:val="16"/>
        </w:rPr>
        <w:t>®</w:t>
      </w:r>
      <w:r>
        <w:t xml:space="preserve"> CO</w:t>
      </w:r>
      <w:r>
        <w:rPr>
          <w:sz w:val="16"/>
          <w:szCs w:val="16"/>
        </w:rPr>
        <w:t>2</w:t>
      </w:r>
      <w:r>
        <w:t xml:space="preserve">-Laxans darf in der Schwangerschaft nach Rücksprache mit dem Arzt und in der Stillzeit angewendet werden. Nebenwirkungen: (3-sn-Phosphatidyl)cholin (Sojalecithin) kann sehr selten allergische Reaktionen hervorrufen. Hinweis: In seltenen Fällen kann das Einführen des Zäpfchens ein leichtes, schnell abklingendes Brennen verursachen. </w:t>
      </w:r>
      <w:r w:rsidRPr="007E5665">
        <w:t xml:space="preserve">Enthält (3-sn-Phosphatidyl)cholin (Sojalecithin). </w:t>
      </w:r>
      <w:r>
        <w:t>Packungsbeilage beachten.</w:t>
      </w:r>
    </w:p>
    <w:p w:rsidR="00142323" w:rsidRDefault="00142323" w:rsidP="00142323">
      <w:r>
        <w:t xml:space="preserve">athenstaedt, </w:t>
      </w:r>
      <w:r w:rsidRPr="00571985">
        <w:rPr>
          <w:rFonts w:cs="Times New Roman"/>
          <w:color w:val="000000"/>
          <w:shd w:val="clear" w:color="auto" w:fill="FFFFFF"/>
        </w:rPr>
        <w:t>D - 35088 Battenberg (Eder)</w:t>
      </w:r>
      <w:r w:rsidRPr="00571985">
        <w:rPr>
          <w:rFonts w:cs="Times New Roman"/>
          <w:color w:val="000000"/>
        </w:rPr>
        <w:br/>
      </w:r>
    </w:p>
    <w:p w:rsidR="00142323" w:rsidRDefault="00142323" w:rsidP="00142323">
      <w:pPr>
        <w:jc w:val="both"/>
      </w:pPr>
    </w:p>
    <w:p w:rsidR="00142323" w:rsidRDefault="001D122B" w:rsidP="00142323">
      <w:pPr>
        <w:jc w:val="both"/>
      </w:pPr>
      <w:hyperlink r:id="rId8" w:history="1">
        <w:r w:rsidR="00142323">
          <w:rPr>
            <w:rStyle w:val="Internetlink"/>
          </w:rPr>
          <w:t>www.lecicarbon.de</w:t>
        </w:r>
      </w:hyperlink>
    </w:p>
    <w:p w:rsidR="00142323" w:rsidRDefault="00142323" w:rsidP="00142323"/>
    <w:p w:rsidR="00142323" w:rsidRDefault="00142323" w:rsidP="00142323"/>
    <w:p w:rsidR="00142323" w:rsidRDefault="00142323" w:rsidP="00142323"/>
    <w:p w:rsidR="0033688B" w:rsidRDefault="0033688B"/>
    <w:sectPr w:rsidR="0033688B" w:rsidSect="00C42974">
      <w:pgSz w:w="11906" w:h="16838"/>
      <w:pgMar w:top="1418" w:right="510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23"/>
    <w:rsid w:val="000838DE"/>
    <w:rsid w:val="000924C4"/>
    <w:rsid w:val="00142323"/>
    <w:rsid w:val="00175BEA"/>
    <w:rsid w:val="001D122B"/>
    <w:rsid w:val="001E72FD"/>
    <w:rsid w:val="001F3F90"/>
    <w:rsid w:val="002F435A"/>
    <w:rsid w:val="0033688B"/>
    <w:rsid w:val="005F6A11"/>
    <w:rsid w:val="007D6471"/>
    <w:rsid w:val="00B237CF"/>
    <w:rsid w:val="00C24ECF"/>
    <w:rsid w:val="00F21726"/>
    <w:rsid w:val="00F37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4232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rsid w:val="00142323"/>
    <w:rPr>
      <w:color w:val="0000FF"/>
      <w:u w:val="single"/>
    </w:rPr>
  </w:style>
  <w:style w:type="character" w:styleId="Hyperlink">
    <w:name w:val="Hyperlink"/>
    <w:basedOn w:val="Absatz-Standardschriftart"/>
    <w:uiPriority w:val="99"/>
    <w:unhideWhenUsed/>
    <w:rsid w:val="002F4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4232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rsid w:val="00142323"/>
    <w:rPr>
      <w:color w:val="0000FF"/>
      <w:u w:val="single"/>
    </w:rPr>
  </w:style>
  <w:style w:type="character" w:styleId="Hyperlink">
    <w:name w:val="Hyperlink"/>
    <w:basedOn w:val="Absatz-Standardschriftart"/>
    <w:uiPriority w:val="99"/>
    <w:unhideWhenUsed/>
    <w:rsid w:val="002F4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icarbon.de/" TargetMode="External"/><Relationship Id="rId3" Type="http://schemas.openxmlformats.org/officeDocument/2006/relationships/settings" Target="settings.xml"/><Relationship Id="rId7" Type="http://schemas.openxmlformats.org/officeDocument/2006/relationships/hyperlink" Target="http://www.athenstaed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eting@athenstaedt.de" TargetMode="External"/><Relationship Id="rId5" Type="http://schemas.openxmlformats.org/officeDocument/2006/relationships/hyperlink" Target="http://www.lecicarbo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Meyer-Meisner</dc:creator>
  <cp:lastModifiedBy>Meyer-Meisner</cp:lastModifiedBy>
  <cp:revision>7</cp:revision>
  <cp:lastPrinted>2014-06-21T12:35:00Z</cp:lastPrinted>
  <dcterms:created xsi:type="dcterms:W3CDTF">2014-06-19T16:27:00Z</dcterms:created>
  <dcterms:modified xsi:type="dcterms:W3CDTF">2014-06-24T10:13:00Z</dcterms:modified>
</cp:coreProperties>
</file>